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8E1C" w14:textId="5AE717C9" w:rsidR="00117091" w:rsidRPr="004707E3" w:rsidRDefault="00AC3CA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Malaria Behavior Survey Advisory</w:t>
      </w:r>
      <w:r w:rsidR="00755D7E" w:rsidRPr="004707E3">
        <w:rPr>
          <w:rFonts w:asciiTheme="minorHAnsi" w:hAnsiTheme="minorHAnsi"/>
          <w:b/>
          <w:sz w:val="24"/>
          <w:szCs w:val="24"/>
        </w:rPr>
        <w:t xml:space="preserve"> Group</w:t>
      </w:r>
    </w:p>
    <w:p w14:paraId="24636847" w14:textId="6E8862FE" w:rsidR="00F55E1D" w:rsidRPr="004707E3" w:rsidRDefault="00FC44EA">
      <w:pPr>
        <w:jc w:val="center"/>
        <w:rPr>
          <w:rFonts w:asciiTheme="minorHAnsi" w:hAnsiTheme="minorHAnsi"/>
          <w:sz w:val="24"/>
          <w:szCs w:val="24"/>
        </w:rPr>
      </w:pPr>
      <w:r w:rsidRPr="004707E3">
        <w:rPr>
          <w:rFonts w:asciiTheme="minorHAnsi" w:hAnsiTheme="minorHAnsi"/>
          <w:b/>
          <w:sz w:val="24"/>
          <w:szCs w:val="24"/>
        </w:rPr>
        <w:t>Terms</w:t>
      </w:r>
      <w:r w:rsidR="00F55E1D" w:rsidRPr="004707E3">
        <w:rPr>
          <w:rFonts w:asciiTheme="minorHAnsi" w:hAnsiTheme="minorHAnsi"/>
          <w:b/>
          <w:sz w:val="24"/>
          <w:szCs w:val="24"/>
        </w:rPr>
        <w:t xml:space="preserve"> of Reference</w:t>
      </w:r>
    </w:p>
    <w:p w14:paraId="14A43154" w14:textId="77777777" w:rsidR="00117091" w:rsidRPr="004707E3" w:rsidRDefault="00117091">
      <w:pPr>
        <w:rPr>
          <w:rFonts w:asciiTheme="minorHAnsi" w:hAnsiTheme="minorHAnsi"/>
          <w:sz w:val="24"/>
          <w:szCs w:val="24"/>
        </w:rPr>
      </w:pPr>
    </w:p>
    <w:p w14:paraId="7A052C91" w14:textId="77777777" w:rsidR="00130153" w:rsidRPr="004707E3" w:rsidRDefault="008C0B05" w:rsidP="004707E3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b/>
          <w:sz w:val="24"/>
          <w:szCs w:val="24"/>
        </w:rPr>
      </w:pPr>
      <w:r w:rsidRPr="004707E3">
        <w:rPr>
          <w:rFonts w:asciiTheme="minorHAnsi" w:hAnsiTheme="minorHAnsi"/>
          <w:b/>
          <w:sz w:val="24"/>
          <w:szCs w:val="24"/>
        </w:rPr>
        <w:t>Purpose:</w:t>
      </w:r>
    </w:p>
    <w:p w14:paraId="338BBAB3" w14:textId="63BD56D9" w:rsidR="00693A76" w:rsidRPr="004707E3" w:rsidRDefault="008550E6" w:rsidP="008C0B05">
      <w:pPr>
        <w:ind w:left="360"/>
        <w:rPr>
          <w:rFonts w:asciiTheme="minorHAnsi" w:hAnsiTheme="minorHAnsi"/>
          <w:sz w:val="24"/>
          <w:szCs w:val="24"/>
        </w:rPr>
      </w:pPr>
      <w:r w:rsidRPr="004707E3">
        <w:rPr>
          <w:rFonts w:asciiTheme="minorHAnsi" w:hAnsiTheme="minorHAnsi"/>
          <w:sz w:val="24"/>
          <w:szCs w:val="24"/>
        </w:rPr>
        <w:t xml:space="preserve">The </w:t>
      </w:r>
      <w:r w:rsidR="005108C3" w:rsidRPr="004707E3">
        <w:rPr>
          <w:rFonts w:asciiTheme="minorHAnsi" w:hAnsiTheme="minorHAnsi"/>
          <w:sz w:val="24"/>
          <w:szCs w:val="24"/>
        </w:rPr>
        <w:t xml:space="preserve">goal of the </w:t>
      </w:r>
      <w:r w:rsidR="00AC3CA7">
        <w:rPr>
          <w:rFonts w:asciiTheme="minorHAnsi" w:hAnsiTheme="minorHAnsi"/>
          <w:sz w:val="24"/>
          <w:szCs w:val="24"/>
        </w:rPr>
        <w:t xml:space="preserve">Malaria Behavior Survey </w:t>
      </w:r>
      <w:r w:rsidR="0024606E">
        <w:rPr>
          <w:rFonts w:asciiTheme="minorHAnsi" w:hAnsiTheme="minorHAnsi"/>
          <w:sz w:val="24"/>
          <w:szCs w:val="24"/>
        </w:rPr>
        <w:t xml:space="preserve">(MBS) </w:t>
      </w:r>
      <w:r w:rsidR="00AC3CA7">
        <w:rPr>
          <w:rFonts w:asciiTheme="minorHAnsi" w:hAnsiTheme="minorHAnsi"/>
          <w:sz w:val="24"/>
          <w:szCs w:val="24"/>
        </w:rPr>
        <w:t>Advisory</w:t>
      </w:r>
      <w:r w:rsidRPr="004707E3">
        <w:rPr>
          <w:rFonts w:asciiTheme="minorHAnsi" w:hAnsiTheme="minorHAnsi"/>
          <w:sz w:val="24"/>
          <w:szCs w:val="24"/>
        </w:rPr>
        <w:t xml:space="preserve"> Group</w:t>
      </w:r>
      <w:r w:rsidR="005E7708">
        <w:rPr>
          <w:rFonts w:asciiTheme="minorHAnsi" w:hAnsiTheme="minorHAnsi"/>
          <w:sz w:val="24"/>
          <w:szCs w:val="24"/>
        </w:rPr>
        <w:t xml:space="preserve"> </w:t>
      </w:r>
      <w:r w:rsidR="0024606E">
        <w:rPr>
          <w:rFonts w:asciiTheme="minorHAnsi" w:hAnsiTheme="minorHAnsi"/>
          <w:sz w:val="24"/>
          <w:szCs w:val="24"/>
        </w:rPr>
        <w:t>(</w:t>
      </w:r>
      <w:r w:rsidR="005E7708">
        <w:rPr>
          <w:rFonts w:asciiTheme="minorHAnsi" w:hAnsiTheme="minorHAnsi"/>
          <w:sz w:val="24"/>
          <w:szCs w:val="24"/>
        </w:rPr>
        <w:t>AG)</w:t>
      </w:r>
      <w:r w:rsidRPr="004707E3">
        <w:rPr>
          <w:rFonts w:asciiTheme="minorHAnsi" w:hAnsiTheme="minorHAnsi"/>
          <w:sz w:val="24"/>
          <w:szCs w:val="24"/>
        </w:rPr>
        <w:t xml:space="preserve"> </w:t>
      </w:r>
      <w:r w:rsidR="005108C3" w:rsidRPr="004707E3">
        <w:rPr>
          <w:rFonts w:asciiTheme="minorHAnsi" w:hAnsiTheme="minorHAnsi"/>
          <w:sz w:val="24"/>
          <w:szCs w:val="24"/>
        </w:rPr>
        <w:t>is</w:t>
      </w:r>
      <w:r w:rsidRPr="004707E3">
        <w:rPr>
          <w:rFonts w:asciiTheme="minorHAnsi" w:hAnsiTheme="minorHAnsi"/>
          <w:sz w:val="24"/>
          <w:szCs w:val="24"/>
        </w:rPr>
        <w:t xml:space="preserve"> </w:t>
      </w:r>
      <w:r w:rsidR="005E7708">
        <w:rPr>
          <w:rFonts w:asciiTheme="minorHAnsi" w:hAnsiTheme="minorHAnsi"/>
          <w:sz w:val="24"/>
          <w:szCs w:val="24"/>
        </w:rPr>
        <w:t xml:space="preserve">to </w:t>
      </w:r>
      <w:r w:rsidR="00C8018B">
        <w:rPr>
          <w:rFonts w:asciiTheme="minorHAnsi" w:hAnsiTheme="minorHAnsi"/>
          <w:sz w:val="24"/>
          <w:szCs w:val="24"/>
        </w:rPr>
        <w:t xml:space="preserve">provide stakeholders with the opportunity to collaborate and provide inputs in the Malaria Behavior Survey in </w:t>
      </w:r>
      <w:r w:rsidR="0024606E">
        <w:rPr>
          <w:rFonts w:asciiTheme="minorHAnsi" w:hAnsiTheme="minorHAnsi"/>
          <w:sz w:val="24"/>
          <w:szCs w:val="24"/>
        </w:rPr>
        <w:t>[</w:t>
      </w:r>
      <w:r w:rsidR="0024606E" w:rsidRPr="0024606E">
        <w:rPr>
          <w:rFonts w:asciiTheme="minorHAnsi" w:hAnsiTheme="minorHAnsi"/>
          <w:sz w:val="24"/>
          <w:szCs w:val="24"/>
          <w:highlight w:val="yellow"/>
        </w:rPr>
        <w:t>INSERT COUNTRY</w:t>
      </w:r>
      <w:r w:rsidR="0024606E">
        <w:rPr>
          <w:rFonts w:asciiTheme="minorHAnsi" w:hAnsiTheme="minorHAnsi"/>
          <w:sz w:val="24"/>
          <w:szCs w:val="24"/>
        </w:rPr>
        <w:t>]</w:t>
      </w:r>
      <w:r w:rsidR="00C8018B">
        <w:rPr>
          <w:rFonts w:asciiTheme="minorHAnsi" w:hAnsiTheme="minorHAnsi"/>
          <w:sz w:val="24"/>
          <w:szCs w:val="24"/>
        </w:rPr>
        <w:t xml:space="preserve">, being </w:t>
      </w:r>
      <w:r w:rsidR="005E7708">
        <w:rPr>
          <w:rFonts w:asciiTheme="minorHAnsi" w:hAnsiTheme="minorHAnsi"/>
          <w:sz w:val="24"/>
          <w:szCs w:val="24"/>
        </w:rPr>
        <w:t xml:space="preserve">implemented </w:t>
      </w:r>
      <w:r w:rsidR="00C8018B">
        <w:rPr>
          <w:rFonts w:asciiTheme="minorHAnsi" w:hAnsiTheme="minorHAnsi"/>
          <w:sz w:val="24"/>
          <w:szCs w:val="24"/>
        </w:rPr>
        <w:t xml:space="preserve">by Breakthrough ACTION and </w:t>
      </w:r>
      <w:r w:rsidR="0024606E">
        <w:rPr>
          <w:rFonts w:asciiTheme="minorHAnsi" w:hAnsiTheme="minorHAnsi"/>
          <w:sz w:val="24"/>
          <w:szCs w:val="24"/>
        </w:rPr>
        <w:t>[</w:t>
      </w:r>
      <w:r w:rsidR="0024606E" w:rsidRPr="0024606E">
        <w:rPr>
          <w:rFonts w:asciiTheme="minorHAnsi" w:hAnsiTheme="minorHAnsi"/>
          <w:sz w:val="24"/>
          <w:szCs w:val="24"/>
          <w:highlight w:val="yellow"/>
        </w:rPr>
        <w:t>INSERT COUNTRY PARTNERS, NMCP, ETC</w:t>
      </w:r>
      <w:r w:rsidR="0024606E">
        <w:rPr>
          <w:rFonts w:asciiTheme="minorHAnsi" w:hAnsiTheme="minorHAnsi"/>
          <w:sz w:val="24"/>
          <w:szCs w:val="24"/>
        </w:rPr>
        <w:t>]</w:t>
      </w:r>
      <w:r w:rsidR="005E7708">
        <w:rPr>
          <w:rFonts w:asciiTheme="minorHAnsi" w:hAnsiTheme="minorHAnsi"/>
          <w:sz w:val="24"/>
          <w:szCs w:val="24"/>
        </w:rPr>
        <w:t xml:space="preserve">, and </w:t>
      </w:r>
      <w:r w:rsidR="00C8018B">
        <w:rPr>
          <w:rFonts w:asciiTheme="minorHAnsi" w:hAnsiTheme="minorHAnsi"/>
          <w:sz w:val="24"/>
          <w:szCs w:val="24"/>
        </w:rPr>
        <w:t xml:space="preserve">funded by </w:t>
      </w:r>
      <w:r w:rsidR="005E7708">
        <w:rPr>
          <w:rFonts w:asciiTheme="minorHAnsi" w:hAnsiTheme="minorHAnsi"/>
          <w:sz w:val="24"/>
          <w:szCs w:val="24"/>
        </w:rPr>
        <w:t>the U.S. President’s Malaria Initiative (</w:t>
      </w:r>
      <w:r w:rsidR="00C8018B">
        <w:rPr>
          <w:rFonts w:asciiTheme="minorHAnsi" w:hAnsiTheme="minorHAnsi"/>
          <w:sz w:val="24"/>
          <w:szCs w:val="24"/>
        </w:rPr>
        <w:t>PMI</w:t>
      </w:r>
      <w:r w:rsidR="005E7708">
        <w:rPr>
          <w:rFonts w:asciiTheme="minorHAnsi" w:hAnsiTheme="minorHAnsi"/>
          <w:sz w:val="24"/>
          <w:szCs w:val="24"/>
        </w:rPr>
        <w:t>)</w:t>
      </w:r>
      <w:r w:rsidR="0024606E">
        <w:rPr>
          <w:rFonts w:asciiTheme="minorHAnsi" w:hAnsiTheme="minorHAnsi"/>
          <w:sz w:val="24"/>
          <w:szCs w:val="24"/>
        </w:rPr>
        <w:t xml:space="preserve"> [</w:t>
      </w:r>
      <w:r w:rsidR="0024606E" w:rsidRPr="0024606E">
        <w:rPr>
          <w:rFonts w:asciiTheme="minorHAnsi" w:hAnsiTheme="minorHAnsi"/>
          <w:sz w:val="24"/>
          <w:szCs w:val="24"/>
          <w:highlight w:val="yellow"/>
        </w:rPr>
        <w:t>INSERT OTHER DONORS</w:t>
      </w:r>
      <w:r w:rsidR="0024606E">
        <w:rPr>
          <w:rFonts w:asciiTheme="minorHAnsi" w:hAnsiTheme="minorHAnsi"/>
          <w:sz w:val="24"/>
          <w:szCs w:val="24"/>
        </w:rPr>
        <w:t>]</w:t>
      </w:r>
      <w:r w:rsidR="008B1461" w:rsidRPr="004707E3">
        <w:rPr>
          <w:rFonts w:asciiTheme="minorHAnsi" w:hAnsiTheme="minorHAnsi"/>
          <w:sz w:val="24"/>
          <w:szCs w:val="24"/>
        </w:rPr>
        <w:t xml:space="preserve">. The </w:t>
      </w:r>
      <w:r w:rsidR="00C8018B">
        <w:rPr>
          <w:rFonts w:asciiTheme="minorHAnsi" w:hAnsiTheme="minorHAnsi"/>
          <w:sz w:val="24"/>
          <w:szCs w:val="24"/>
        </w:rPr>
        <w:t>MBS AG</w:t>
      </w:r>
      <w:r w:rsidR="008B1461" w:rsidRPr="004707E3">
        <w:rPr>
          <w:rFonts w:asciiTheme="minorHAnsi" w:hAnsiTheme="minorHAnsi"/>
          <w:sz w:val="24"/>
          <w:szCs w:val="24"/>
        </w:rPr>
        <w:t xml:space="preserve"> is a forum to coordinate</w:t>
      </w:r>
      <w:r w:rsidR="005E7708">
        <w:rPr>
          <w:rFonts w:asciiTheme="minorHAnsi" w:hAnsiTheme="minorHAnsi"/>
          <w:sz w:val="24"/>
          <w:szCs w:val="24"/>
        </w:rPr>
        <w:t>, make implementation decisions</w:t>
      </w:r>
      <w:r w:rsidR="008B1461" w:rsidRPr="004707E3">
        <w:rPr>
          <w:rFonts w:asciiTheme="minorHAnsi" w:hAnsiTheme="minorHAnsi"/>
          <w:sz w:val="24"/>
          <w:szCs w:val="24"/>
        </w:rPr>
        <w:t xml:space="preserve">, share and discuss </w:t>
      </w:r>
      <w:r w:rsidR="004A33A7">
        <w:rPr>
          <w:rFonts w:asciiTheme="minorHAnsi" w:hAnsiTheme="minorHAnsi"/>
          <w:sz w:val="24"/>
          <w:szCs w:val="24"/>
        </w:rPr>
        <w:t xml:space="preserve">successes as well as </w:t>
      </w:r>
      <w:r w:rsidR="008B1461" w:rsidRPr="004707E3">
        <w:rPr>
          <w:rFonts w:asciiTheme="minorHAnsi" w:hAnsiTheme="minorHAnsi"/>
          <w:sz w:val="24"/>
          <w:szCs w:val="24"/>
        </w:rPr>
        <w:t>challenges</w:t>
      </w:r>
      <w:r w:rsidR="005E7708">
        <w:rPr>
          <w:rFonts w:asciiTheme="minorHAnsi" w:hAnsiTheme="minorHAnsi"/>
          <w:sz w:val="24"/>
          <w:szCs w:val="24"/>
        </w:rPr>
        <w:t xml:space="preserve"> and</w:t>
      </w:r>
      <w:r w:rsidR="008B1461" w:rsidRPr="004707E3">
        <w:rPr>
          <w:rFonts w:asciiTheme="minorHAnsi" w:hAnsiTheme="minorHAnsi"/>
          <w:sz w:val="24"/>
          <w:szCs w:val="24"/>
        </w:rPr>
        <w:t xml:space="preserve"> </w:t>
      </w:r>
      <w:r w:rsidR="004A33A7">
        <w:rPr>
          <w:rFonts w:asciiTheme="minorHAnsi" w:hAnsiTheme="minorHAnsi"/>
          <w:sz w:val="24"/>
          <w:szCs w:val="24"/>
        </w:rPr>
        <w:t xml:space="preserve">suggest </w:t>
      </w:r>
      <w:r w:rsidR="008B1461" w:rsidRPr="004707E3">
        <w:rPr>
          <w:rFonts w:asciiTheme="minorHAnsi" w:hAnsiTheme="minorHAnsi"/>
          <w:sz w:val="24"/>
          <w:szCs w:val="24"/>
        </w:rPr>
        <w:t xml:space="preserve">solutions for </w:t>
      </w:r>
      <w:r w:rsidR="00C8018B">
        <w:rPr>
          <w:rFonts w:asciiTheme="minorHAnsi" w:hAnsiTheme="minorHAnsi"/>
          <w:sz w:val="24"/>
          <w:szCs w:val="24"/>
        </w:rPr>
        <w:t>planning, fielding, interpreting, and disseminating the MBS</w:t>
      </w:r>
      <w:r w:rsidR="008B1461" w:rsidRPr="004707E3">
        <w:rPr>
          <w:rFonts w:asciiTheme="minorHAnsi" w:hAnsiTheme="minorHAnsi"/>
          <w:sz w:val="24"/>
          <w:szCs w:val="24"/>
        </w:rPr>
        <w:t xml:space="preserve">. </w:t>
      </w:r>
      <w:r w:rsidR="0002502D">
        <w:rPr>
          <w:rFonts w:asciiTheme="minorHAnsi" w:hAnsiTheme="minorHAnsi"/>
          <w:sz w:val="24"/>
          <w:szCs w:val="24"/>
        </w:rPr>
        <w:t xml:space="preserve">The primary function of the MBS AG is to ensure the survey meets the anticipated milestones in a timely manner by implementing solutions to bottlenecks and challenges and making key decisions, as required. </w:t>
      </w:r>
    </w:p>
    <w:p w14:paraId="128640F8" w14:textId="77777777" w:rsidR="00693A76" w:rsidRPr="004707E3" w:rsidRDefault="00693A76" w:rsidP="008C0B05">
      <w:pPr>
        <w:ind w:left="360"/>
        <w:rPr>
          <w:rFonts w:asciiTheme="minorHAnsi" w:hAnsiTheme="minorHAnsi"/>
          <w:sz w:val="24"/>
          <w:szCs w:val="24"/>
        </w:rPr>
      </w:pPr>
    </w:p>
    <w:p w14:paraId="437718B3" w14:textId="77777777" w:rsidR="00117091" w:rsidRPr="004707E3" w:rsidRDefault="00E70AA2" w:rsidP="004707E3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sz w:val="24"/>
          <w:szCs w:val="24"/>
        </w:rPr>
      </w:pPr>
      <w:r w:rsidRPr="004707E3">
        <w:rPr>
          <w:rFonts w:asciiTheme="minorHAnsi" w:hAnsiTheme="minorHAnsi"/>
          <w:b/>
          <w:sz w:val="24"/>
          <w:szCs w:val="24"/>
        </w:rPr>
        <w:t>O</w:t>
      </w:r>
      <w:r w:rsidR="00755D7E" w:rsidRPr="004707E3">
        <w:rPr>
          <w:rFonts w:asciiTheme="minorHAnsi" w:hAnsiTheme="minorHAnsi"/>
          <w:b/>
          <w:sz w:val="24"/>
          <w:szCs w:val="24"/>
        </w:rPr>
        <w:t>bjective</w:t>
      </w:r>
      <w:r w:rsidRPr="004707E3">
        <w:rPr>
          <w:rFonts w:asciiTheme="minorHAnsi" w:hAnsiTheme="minorHAnsi"/>
          <w:b/>
          <w:sz w:val="24"/>
          <w:szCs w:val="24"/>
        </w:rPr>
        <w:t>s</w:t>
      </w:r>
      <w:r w:rsidR="00755D7E" w:rsidRPr="004707E3">
        <w:rPr>
          <w:rFonts w:asciiTheme="minorHAnsi" w:hAnsiTheme="minorHAnsi"/>
          <w:b/>
          <w:sz w:val="24"/>
          <w:szCs w:val="24"/>
        </w:rPr>
        <w:t>:</w:t>
      </w:r>
    </w:p>
    <w:p w14:paraId="75E49AAD" w14:textId="77777777" w:rsidR="003C6EE0" w:rsidRPr="003C6EE0" w:rsidRDefault="003C6EE0" w:rsidP="003C6EE0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 w:rsidRPr="003C6EE0">
        <w:rPr>
          <w:rFonts w:asciiTheme="minorHAnsi" w:hAnsiTheme="minorHAnsi"/>
          <w:sz w:val="24"/>
          <w:szCs w:val="24"/>
        </w:rPr>
        <w:t>Keep MBS activities moving from the planning phase through to final dissemination</w:t>
      </w:r>
    </w:p>
    <w:p w14:paraId="1926F59B" w14:textId="387CC13A" w:rsidR="00337053" w:rsidRPr="003C6EE0" w:rsidRDefault="00337053" w:rsidP="003C6EE0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 w:rsidRPr="003C6EE0">
        <w:rPr>
          <w:rFonts w:asciiTheme="minorHAnsi" w:hAnsiTheme="minorHAnsi"/>
          <w:sz w:val="24"/>
          <w:szCs w:val="24"/>
        </w:rPr>
        <w:t>Troubleshoot and overcome any bottlenecks during planning and implementation of the survey to ensure the survey is successful</w:t>
      </w:r>
    </w:p>
    <w:p w14:paraId="6F28A609" w14:textId="734E0374" w:rsidR="004126F1" w:rsidRDefault="0031241F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 </w:t>
      </w:r>
      <w:r w:rsidR="003C6EE0">
        <w:rPr>
          <w:rFonts w:asciiTheme="minorHAnsi" w:hAnsiTheme="minorHAnsi"/>
          <w:sz w:val="24"/>
          <w:szCs w:val="24"/>
        </w:rPr>
        <w:t xml:space="preserve">and decide on </w:t>
      </w:r>
      <w:r>
        <w:rPr>
          <w:rFonts w:asciiTheme="minorHAnsi" w:hAnsiTheme="minorHAnsi"/>
          <w:sz w:val="24"/>
          <w:szCs w:val="24"/>
        </w:rPr>
        <w:t>sampling</w:t>
      </w:r>
      <w:r w:rsidR="00E46174">
        <w:rPr>
          <w:rFonts w:asciiTheme="minorHAnsi" w:hAnsiTheme="minorHAnsi"/>
          <w:sz w:val="24"/>
          <w:szCs w:val="24"/>
        </w:rPr>
        <w:t xml:space="preserve">, geographic scope and level of granularity </w:t>
      </w:r>
      <w:r>
        <w:rPr>
          <w:rFonts w:asciiTheme="minorHAnsi" w:hAnsiTheme="minorHAnsi"/>
          <w:sz w:val="24"/>
          <w:szCs w:val="24"/>
        </w:rPr>
        <w:t>for the survey</w:t>
      </w:r>
    </w:p>
    <w:p w14:paraId="55B8AFA3" w14:textId="7F7C63D6" w:rsidR="00E46174" w:rsidRDefault="003C6EE0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Advocate for and </w:t>
      </w:r>
      <w:r w:rsidR="00E46174">
        <w:rPr>
          <w:rFonts w:asciiTheme="minorHAnsi" w:hAnsiTheme="minorHAnsi"/>
          <w:sz w:val="24"/>
          <w:szCs w:val="24"/>
        </w:rPr>
        <w:t>obtain supplemental funding as needed</w:t>
      </w:r>
    </w:p>
    <w:p w14:paraId="18FE62DA" w14:textId="20BA0421" w:rsidR="004126F1" w:rsidRDefault="004126F1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 and adapt survey tool for </w:t>
      </w:r>
      <w:r w:rsidR="0024606E">
        <w:rPr>
          <w:rFonts w:asciiTheme="minorHAnsi" w:hAnsiTheme="minorHAnsi"/>
          <w:sz w:val="24"/>
          <w:szCs w:val="24"/>
        </w:rPr>
        <w:t>the country</w:t>
      </w:r>
      <w:r>
        <w:rPr>
          <w:rFonts w:asciiTheme="minorHAnsi" w:hAnsiTheme="minorHAnsi"/>
          <w:sz w:val="24"/>
          <w:szCs w:val="24"/>
        </w:rPr>
        <w:t xml:space="preserve"> context</w:t>
      </w:r>
    </w:p>
    <w:p w14:paraId="34624DD1" w14:textId="2944C171" w:rsidR="0031241F" w:rsidRDefault="0031241F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Collaborate for IRB </w:t>
      </w:r>
      <w:r w:rsidR="005E7708">
        <w:rPr>
          <w:rFonts w:asciiTheme="minorHAnsi" w:hAnsiTheme="minorHAnsi"/>
          <w:sz w:val="24"/>
          <w:szCs w:val="24"/>
        </w:rPr>
        <w:t xml:space="preserve">submission and </w:t>
      </w:r>
      <w:r>
        <w:rPr>
          <w:rFonts w:asciiTheme="minorHAnsi" w:hAnsiTheme="minorHAnsi"/>
          <w:sz w:val="24"/>
          <w:szCs w:val="24"/>
        </w:rPr>
        <w:t>approval</w:t>
      </w:r>
    </w:p>
    <w:p w14:paraId="4DBDE2BE" w14:textId="7078153D" w:rsidR="00E46174" w:rsidRDefault="00E46174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Facilitate obtaining any local permissions needed for data collection</w:t>
      </w:r>
    </w:p>
    <w:p w14:paraId="0FBE5EDA" w14:textId="32140751" w:rsidR="00E46174" w:rsidRDefault="00E46174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Coordinate as needed with any relevant technical working groups in the country or government offices (</w:t>
      </w:r>
      <w:proofErr w:type="spellStart"/>
      <w:r>
        <w:rPr>
          <w:rFonts w:asciiTheme="minorHAnsi" w:hAnsiTheme="minorHAnsi"/>
          <w:sz w:val="24"/>
          <w:szCs w:val="24"/>
        </w:rPr>
        <w:t>ie</w:t>
      </w:r>
      <w:proofErr w:type="spellEnd"/>
      <w:r>
        <w:rPr>
          <w:rFonts w:asciiTheme="minorHAnsi" w:hAnsiTheme="minorHAnsi"/>
          <w:sz w:val="24"/>
          <w:szCs w:val="24"/>
        </w:rPr>
        <w:t>, Bureau of Statistics)</w:t>
      </w:r>
    </w:p>
    <w:p w14:paraId="44D9E52F" w14:textId="64A82C83" w:rsidR="0031241F" w:rsidRDefault="0031241F" w:rsidP="0031241F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Collaborate on data interpretation and report and manuscript writing</w:t>
      </w:r>
    </w:p>
    <w:p w14:paraId="37161173" w14:textId="4DDD7B2F" w:rsidR="0031241F" w:rsidRPr="0031241F" w:rsidRDefault="0031241F" w:rsidP="0031241F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 together to disseminate and operationalize the results of the MBS</w:t>
      </w:r>
    </w:p>
    <w:p w14:paraId="32D069EF" w14:textId="77777777" w:rsidR="00117091" w:rsidRPr="004707E3" w:rsidRDefault="00117091">
      <w:pPr>
        <w:rPr>
          <w:rFonts w:asciiTheme="minorHAnsi" w:hAnsiTheme="minorHAnsi"/>
          <w:sz w:val="24"/>
          <w:szCs w:val="24"/>
        </w:rPr>
      </w:pPr>
    </w:p>
    <w:p w14:paraId="007CD237" w14:textId="77777777" w:rsidR="00F55E1D" w:rsidRPr="004707E3" w:rsidRDefault="008C0B05" w:rsidP="004707E3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b/>
          <w:sz w:val="24"/>
          <w:szCs w:val="24"/>
        </w:rPr>
      </w:pPr>
      <w:r w:rsidRPr="004707E3">
        <w:rPr>
          <w:rFonts w:asciiTheme="minorHAnsi" w:hAnsiTheme="minorHAnsi"/>
          <w:b/>
          <w:sz w:val="24"/>
          <w:szCs w:val="24"/>
        </w:rPr>
        <w:t>Membership</w:t>
      </w:r>
      <w:r w:rsidR="008C75EF" w:rsidRPr="004707E3">
        <w:rPr>
          <w:rFonts w:asciiTheme="minorHAnsi" w:hAnsiTheme="minorHAnsi"/>
          <w:b/>
          <w:sz w:val="24"/>
          <w:szCs w:val="24"/>
        </w:rPr>
        <w:t xml:space="preserve">: </w:t>
      </w:r>
    </w:p>
    <w:p w14:paraId="44542BA2" w14:textId="28D90694" w:rsidR="008C75EF" w:rsidRPr="00D22752" w:rsidRDefault="008C75EF" w:rsidP="008C0B05">
      <w:pPr>
        <w:ind w:left="360"/>
        <w:rPr>
          <w:rFonts w:asciiTheme="minorHAnsi" w:hAnsiTheme="minorHAnsi"/>
          <w:sz w:val="24"/>
          <w:szCs w:val="24"/>
        </w:rPr>
      </w:pPr>
      <w:r w:rsidRPr="00D22752">
        <w:rPr>
          <w:rFonts w:asciiTheme="minorHAnsi" w:hAnsiTheme="minorHAnsi"/>
          <w:sz w:val="24"/>
          <w:szCs w:val="24"/>
        </w:rPr>
        <w:t xml:space="preserve">The </w:t>
      </w:r>
      <w:r w:rsidR="0024606E">
        <w:rPr>
          <w:rFonts w:asciiTheme="minorHAnsi" w:hAnsiTheme="minorHAnsi"/>
          <w:sz w:val="24"/>
          <w:szCs w:val="24"/>
        </w:rPr>
        <w:t>AG</w:t>
      </w:r>
      <w:r w:rsidRPr="00D22752">
        <w:rPr>
          <w:rFonts w:asciiTheme="minorHAnsi" w:hAnsiTheme="minorHAnsi"/>
          <w:sz w:val="24"/>
          <w:szCs w:val="24"/>
        </w:rPr>
        <w:t xml:space="preserve"> is </w:t>
      </w:r>
      <w:r w:rsidR="00693A76" w:rsidRPr="00D22752">
        <w:rPr>
          <w:rFonts w:asciiTheme="minorHAnsi" w:hAnsiTheme="minorHAnsi"/>
          <w:sz w:val="24"/>
          <w:szCs w:val="24"/>
        </w:rPr>
        <w:t xml:space="preserve">comprised </w:t>
      </w:r>
      <w:r w:rsidR="00FC44EA" w:rsidRPr="00D22752">
        <w:rPr>
          <w:rFonts w:asciiTheme="minorHAnsi" w:hAnsiTheme="minorHAnsi"/>
          <w:sz w:val="24"/>
          <w:szCs w:val="24"/>
        </w:rPr>
        <w:t>of</w:t>
      </w:r>
      <w:r w:rsidR="0031241F" w:rsidRPr="00D22752">
        <w:rPr>
          <w:rFonts w:asciiTheme="minorHAnsi" w:hAnsiTheme="minorHAnsi"/>
          <w:sz w:val="24"/>
          <w:szCs w:val="24"/>
        </w:rPr>
        <w:t xml:space="preserve"> representatives from</w:t>
      </w:r>
      <w:r w:rsidR="002F7287" w:rsidRPr="00D22752">
        <w:rPr>
          <w:rFonts w:asciiTheme="minorHAnsi" w:hAnsiTheme="minorHAnsi"/>
          <w:sz w:val="24"/>
          <w:szCs w:val="24"/>
        </w:rPr>
        <w:t xml:space="preserve"> </w:t>
      </w:r>
      <w:r w:rsidR="0031241F" w:rsidRPr="00D22752">
        <w:rPr>
          <w:rFonts w:asciiTheme="minorHAnsi" w:hAnsiTheme="minorHAnsi"/>
          <w:sz w:val="24"/>
          <w:szCs w:val="24"/>
        </w:rPr>
        <w:t xml:space="preserve">Breakthrough ACTION (implementer), PMI (donor), and the </w:t>
      </w:r>
      <w:r w:rsidR="0024606E">
        <w:rPr>
          <w:rFonts w:asciiTheme="minorHAnsi" w:hAnsiTheme="minorHAnsi"/>
          <w:sz w:val="24"/>
          <w:szCs w:val="24"/>
        </w:rPr>
        <w:t>[</w:t>
      </w:r>
      <w:r w:rsidR="0024606E" w:rsidRPr="0024606E">
        <w:rPr>
          <w:rFonts w:asciiTheme="minorHAnsi" w:hAnsiTheme="minorHAnsi"/>
          <w:sz w:val="24"/>
          <w:szCs w:val="24"/>
          <w:highlight w:val="yellow"/>
        </w:rPr>
        <w:t>INSERT COUNTRY</w:t>
      </w:r>
      <w:r w:rsidR="0024606E">
        <w:rPr>
          <w:rFonts w:asciiTheme="minorHAnsi" w:hAnsiTheme="minorHAnsi"/>
          <w:sz w:val="24"/>
          <w:szCs w:val="24"/>
        </w:rPr>
        <w:t>]</w:t>
      </w:r>
      <w:r w:rsidR="0031241F" w:rsidRPr="00D22752">
        <w:rPr>
          <w:rFonts w:asciiTheme="minorHAnsi" w:hAnsiTheme="minorHAnsi"/>
          <w:sz w:val="24"/>
          <w:szCs w:val="24"/>
        </w:rPr>
        <w:t xml:space="preserve"> government (</w:t>
      </w:r>
      <w:r w:rsidR="005E7708">
        <w:rPr>
          <w:rFonts w:asciiTheme="minorHAnsi" w:hAnsiTheme="minorHAnsi"/>
          <w:sz w:val="24"/>
          <w:szCs w:val="24"/>
        </w:rPr>
        <w:t>co-implementer</w:t>
      </w:r>
      <w:r w:rsidR="0031241F" w:rsidRPr="00D22752">
        <w:rPr>
          <w:rFonts w:asciiTheme="minorHAnsi" w:hAnsiTheme="minorHAnsi"/>
          <w:sz w:val="24"/>
          <w:szCs w:val="24"/>
        </w:rPr>
        <w:t>). Below is proposed membership:</w:t>
      </w:r>
    </w:p>
    <w:p w14:paraId="4720B98A" w14:textId="77777777" w:rsidR="0031241F" w:rsidRPr="00D22752" w:rsidRDefault="0031241F" w:rsidP="008C0B05">
      <w:pPr>
        <w:ind w:left="360"/>
        <w:rPr>
          <w:rFonts w:asciiTheme="minorHAnsi" w:hAnsiTheme="minorHAnsi"/>
          <w:sz w:val="24"/>
          <w:szCs w:val="24"/>
        </w:rPr>
      </w:pPr>
    </w:p>
    <w:p w14:paraId="4D7AB302" w14:textId="58E8BDEB" w:rsidR="0031241F" w:rsidRPr="00D22752" w:rsidRDefault="0031241F" w:rsidP="008C0B05">
      <w:pPr>
        <w:ind w:left="360"/>
        <w:rPr>
          <w:rFonts w:asciiTheme="minorHAnsi" w:hAnsiTheme="minorHAnsi"/>
          <w:i/>
          <w:sz w:val="24"/>
          <w:szCs w:val="24"/>
        </w:rPr>
      </w:pPr>
      <w:r w:rsidRPr="00D22752">
        <w:rPr>
          <w:rFonts w:asciiTheme="minorHAnsi" w:hAnsiTheme="minorHAnsi"/>
          <w:i/>
          <w:sz w:val="24"/>
          <w:szCs w:val="24"/>
        </w:rPr>
        <w:t>Breakthrough ACTION</w:t>
      </w:r>
    </w:p>
    <w:p w14:paraId="4C086810" w14:textId="1FDA836C" w:rsidR="005E7708" w:rsidRDefault="0024606E" w:rsidP="0031241F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24606E">
        <w:rPr>
          <w:rFonts w:asciiTheme="minorHAnsi" w:hAnsiTheme="minorHAnsi"/>
          <w:sz w:val="24"/>
          <w:szCs w:val="24"/>
          <w:highlight w:val="yellow"/>
        </w:rPr>
        <w:t>[INSERT NAMES OF AG MEMBERS, GENERALLY 2-3 PER INSTITUTION</w:t>
      </w:r>
      <w:r>
        <w:rPr>
          <w:rFonts w:asciiTheme="minorHAnsi" w:hAnsiTheme="minorHAnsi"/>
          <w:sz w:val="24"/>
          <w:szCs w:val="24"/>
        </w:rPr>
        <w:t>]</w:t>
      </w:r>
    </w:p>
    <w:p w14:paraId="0573F1A6" w14:textId="77777777" w:rsidR="0024606E" w:rsidRPr="00D22752" w:rsidRDefault="0024606E" w:rsidP="0031241F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</w:p>
    <w:p w14:paraId="2E99D014" w14:textId="609129EC" w:rsidR="0031241F" w:rsidRPr="0024606E" w:rsidRDefault="0031241F" w:rsidP="0024606E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</w:p>
    <w:p w14:paraId="1112397D" w14:textId="77777777" w:rsidR="0024606E" w:rsidRPr="0024606E" w:rsidRDefault="0024606E" w:rsidP="0024606E">
      <w:pPr>
        <w:rPr>
          <w:rFonts w:asciiTheme="minorHAnsi" w:hAnsiTheme="minorHAnsi"/>
          <w:sz w:val="24"/>
          <w:szCs w:val="24"/>
        </w:rPr>
      </w:pPr>
    </w:p>
    <w:p w14:paraId="60F59B10" w14:textId="504BE06E" w:rsidR="0031241F" w:rsidRPr="00D22752" w:rsidRDefault="0031241F" w:rsidP="0031241F">
      <w:pPr>
        <w:ind w:left="360"/>
        <w:rPr>
          <w:rFonts w:asciiTheme="minorHAnsi" w:hAnsiTheme="minorHAnsi"/>
          <w:i/>
          <w:sz w:val="24"/>
          <w:szCs w:val="24"/>
        </w:rPr>
      </w:pPr>
      <w:r w:rsidRPr="00D22752">
        <w:rPr>
          <w:rFonts w:asciiTheme="minorHAnsi" w:hAnsiTheme="minorHAnsi"/>
          <w:i/>
          <w:sz w:val="24"/>
          <w:szCs w:val="24"/>
        </w:rPr>
        <w:t>PMI</w:t>
      </w:r>
    </w:p>
    <w:p w14:paraId="2FD6EC31" w14:textId="0D68A1FF" w:rsidR="0031241F" w:rsidRPr="00D22752" w:rsidRDefault="0031241F" w:rsidP="00D22752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F4E9E4" w14:textId="79F3BA5C" w:rsidR="0031241F" w:rsidRPr="00D22752" w:rsidRDefault="0031241F" w:rsidP="00D22752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4AA940" w14:textId="7E8CB4D7" w:rsidR="0031241F" w:rsidRPr="00D22752" w:rsidRDefault="0031241F" w:rsidP="0031241F">
      <w:pPr>
        <w:ind w:left="360"/>
        <w:rPr>
          <w:rFonts w:asciiTheme="minorHAnsi" w:hAnsiTheme="minorHAnsi"/>
          <w:sz w:val="24"/>
          <w:szCs w:val="24"/>
        </w:rPr>
      </w:pPr>
    </w:p>
    <w:p w14:paraId="2CBE5340" w14:textId="57016F8E" w:rsidR="0031241F" w:rsidRPr="00D22752" w:rsidRDefault="0031241F" w:rsidP="0031241F">
      <w:pPr>
        <w:ind w:left="360"/>
        <w:rPr>
          <w:rFonts w:asciiTheme="minorHAnsi" w:hAnsiTheme="minorHAnsi"/>
          <w:i/>
          <w:sz w:val="24"/>
          <w:szCs w:val="24"/>
        </w:rPr>
      </w:pPr>
      <w:r w:rsidRPr="00D22752">
        <w:rPr>
          <w:rFonts w:asciiTheme="minorHAnsi" w:hAnsiTheme="minorHAnsi"/>
          <w:i/>
          <w:sz w:val="24"/>
          <w:szCs w:val="24"/>
        </w:rPr>
        <w:t>NMCP</w:t>
      </w:r>
    </w:p>
    <w:p w14:paraId="2401B401" w14:textId="176CCF95" w:rsidR="00D22752" w:rsidRDefault="0024606E" w:rsidP="0024606E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14:paraId="44643369" w14:textId="0068C390" w:rsidR="0024606E" w:rsidRDefault="0024606E" w:rsidP="0024606E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14:paraId="786A410A" w14:textId="398980A4" w:rsidR="00E01E20" w:rsidRPr="00873F9D" w:rsidRDefault="0024606E" w:rsidP="00873F9D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14:paraId="5FCDB2E2" w14:textId="77777777" w:rsidR="00D22752" w:rsidRPr="004707E3" w:rsidRDefault="00D22752" w:rsidP="00C05F63">
      <w:pPr>
        <w:rPr>
          <w:rFonts w:asciiTheme="minorHAnsi" w:hAnsiTheme="minorHAnsi"/>
          <w:sz w:val="24"/>
          <w:szCs w:val="24"/>
        </w:rPr>
      </w:pPr>
    </w:p>
    <w:p w14:paraId="5B1BA53F" w14:textId="77777777" w:rsidR="003259B8" w:rsidRPr="004707E3" w:rsidRDefault="009D188D" w:rsidP="004707E3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b/>
          <w:sz w:val="24"/>
          <w:szCs w:val="24"/>
        </w:rPr>
      </w:pPr>
      <w:r w:rsidRPr="004707E3">
        <w:rPr>
          <w:rFonts w:asciiTheme="minorHAnsi" w:hAnsiTheme="minorHAnsi"/>
          <w:b/>
          <w:sz w:val="24"/>
          <w:szCs w:val="24"/>
        </w:rPr>
        <w:t>Secretariat:</w:t>
      </w:r>
    </w:p>
    <w:p w14:paraId="4E9F39A1" w14:textId="35EBF728" w:rsidR="008C0B05" w:rsidRPr="004707E3" w:rsidRDefault="008C0B05" w:rsidP="008C0B05">
      <w:pPr>
        <w:ind w:left="360"/>
        <w:rPr>
          <w:rFonts w:asciiTheme="minorHAnsi" w:hAnsiTheme="minorHAnsi"/>
          <w:b/>
          <w:sz w:val="24"/>
          <w:szCs w:val="24"/>
        </w:rPr>
      </w:pPr>
      <w:r w:rsidRPr="004707E3">
        <w:rPr>
          <w:rFonts w:asciiTheme="minorHAnsi" w:hAnsiTheme="minorHAnsi"/>
          <w:sz w:val="24"/>
          <w:szCs w:val="24"/>
        </w:rPr>
        <w:t xml:space="preserve">Breakthrough Action will serve as the secretariat of the </w:t>
      </w:r>
      <w:r w:rsidR="00D22752">
        <w:rPr>
          <w:rFonts w:asciiTheme="minorHAnsi" w:hAnsiTheme="minorHAnsi"/>
          <w:sz w:val="24"/>
          <w:szCs w:val="24"/>
        </w:rPr>
        <w:t>MBS AG</w:t>
      </w:r>
      <w:r w:rsidRPr="004707E3">
        <w:rPr>
          <w:rFonts w:asciiTheme="minorHAnsi" w:hAnsiTheme="minorHAnsi"/>
          <w:sz w:val="24"/>
          <w:szCs w:val="24"/>
        </w:rPr>
        <w:t xml:space="preserve"> and will:</w:t>
      </w:r>
    </w:p>
    <w:p w14:paraId="4D72A3DD" w14:textId="19F1A4BD" w:rsidR="00AB43C1" w:rsidRPr="004707E3" w:rsidRDefault="0024606E" w:rsidP="004707E3">
      <w:pPr>
        <w:pStyle w:val="Prrafodelista"/>
        <w:numPr>
          <w:ilvl w:val="0"/>
          <w:numId w:val="8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Schedule, s</w:t>
      </w:r>
      <w:r w:rsidR="002F7287">
        <w:rPr>
          <w:rFonts w:asciiTheme="minorHAnsi" w:hAnsiTheme="minorHAnsi"/>
          <w:sz w:val="24"/>
          <w:szCs w:val="24"/>
        </w:rPr>
        <w:t>et the agenda</w:t>
      </w:r>
      <w:r w:rsidR="008A5B4F" w:rsidRPr="004707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for, </w:t>
      </w:r>
      <w:r w:rsidR="008A5B4F" w:rsidRPr="004707E3">
        <w:rPr>
          <w:rFonts w:asciiTheme="minorHAnsi" w:hAnsiTheme="minorHAnsi"/>
          <w:sz w:val="24"/>
          <w:szCs w:val="24"/>
        </w:rPr>
        <w:t xml:space="preserve">and facilitate </w:t>
      </w:r>
      <w:r w:rsidR="00D22752">
        <w:rPr>
          <w:rFonts w:asciiTheme="minorHAnsi" w:hAnsiTheme="minorHAnsi"/>
          <w:sz w:val="24"/>
          <w:szCs w:val="24"/>
        </w:rPr>
        <w:t>advisory</w:t>
      </w:r>
      <w:r w:rsidR="00AB43C1" w:rsidRPr="004707E3">
        <w:rPr>
          <w:rFonts w:asciiTheme="minorHAnsi" w:hAnsiTheme="minorHAnsi"/>
          <w:sz w:val="24"/>
          <w:szCs w:val="24"/>
        </w:rPr>
        <w:t xml:space="preserve"> group meeting</w:t>
      </w:r>
      <w:r w:rsidR="008A5B4F" w:rsidRPr="004707E3">
        <w:rPr>
          <w:rFonts w:asciiTheme="minorHAnsi" w:hAnsiTheme="minorHAnsi"/>
          <w:sz w:val="24"/>
          <w:szCs w:val="24"/>
        </w:rPr>
        <w:t>s</w:t>
      </w:r>
      <w:r w:rsidR="008C0B05" w:rsidRPr="004707E3">
        <w:rPr>
          <w:rFonts w:asciiTheme="minorHAnsi" w:hAnsiTheme="minorHAnsi"/>
          <w:sz w:val="24"/>
          <w:szCs w:val="24"/>
        </w:rPr>
        <w:t>;</w:t>
      </w:r>
    </w:p>
    <w:p w14:paraId="42052EF9" w14:textId="4A3D4BA4" w:rsidR="009B1326" w:rsidRDefault="00AB43C1" w:rsidP="004707E3">
      <w:pPr>
        <w:pStyle w:val="Prrafodelista"/>
        <w:numPr>
          <w:ilvl w:val="0"/>
          <w:numId w:val="8"/>
        </w:numPr>
        <w:ind w:left="900"/>
        <w:rPr>
          <w:rFonts w:asciiTheme="minorHAnsi" w:hAnsiTheme="minorHAnsi"/>
          <w:sz w:val="24"/>
          <w:szCs w:val="24"/>
        </w:rPr>
      </w:pPr>
      <w:r w:rsidRPr="004707E3">
        <w:rPr>
          <w:rFonts w:asciiTheme="minorHAnsi" w:hAnsiTheme="minorHAnsi"/>
          <w:sz w:val="24"/>
          <w:szCs w:val="24"/>
        </w:rPr>
        <w:t xml:space="preserve">Consolidate the </w:t>
      </w:r>
      <w:r w:rsidR="009B1326" w:rsidRPr="004707E3">
        <w:rPr>
          <w:rFonts w:asciiTheme="minorHAnsi" w:hAnsiTheme="minorHAnsi"/>
          <w:sz w:val="24"/>
          <w:szCs w:val="24"/>
        </w:rPr>
        <w:t>minutes</w:t>
      </w:r>
      <w:r w:rsidRPr="004707E3">
        <w:rPr>
          <w:rFonts w:asciiTheme="minorHAnsi" w:hAnsiTheme="minorHAnsi"/>
          <w:sz w:val="24"/>
          <w:szCs w:val="24"/>
        </w:rPr>
        <w:t xml:space="preserve"> </w:t>
      </w:r>
      <w:r w:rsidR="009B1326" w:rsidRPr="004707E3">
        <w:rPr>
          <w:rFonts w:asciiTheme="minorHAnsi" w:hAnsiTheme="minorHAnsi"/>
          <w:sz w:val="24"/>
          <w:szCs w:val="24"/>
        </w:rPr>
        <w:t>of each meeting to be circulated with group</w:t>
      </w:r>
      <w:r w:rsidR="008A5B4F" w:rsidRPr="004707E3">
        <w:rPr>
          <w:rFonts w:asciiTheme="minorHAnsi" w:hAnsiTheme="minorHAnsi"/>
          <w:sz w:val="24"/>
          <w:szCs w:val="24"/>
        </w:rPr>
        <w:t xml:space="preserve"> </w:t>
      </w:r>
      <w:r w:rsidR="009B1326" w:rsidRPr="004707E3">
        <w:rPr>
          <w:rFonts w:asciiTheme="minorHAnsi" w:hAnsiTheme="minorHAnsi"/>
          <w:sz w:val="24"/>
          <w:szCs w:val="24"/>
        </w:rPr>
        <w:t>members, highlighting the</w:t>
      </w:r>
      <w:r w:rsidR="00E46174">
        <w:rPr>
          <w:rFonts w:asciiTheme="minorHAnsi" w:hAnsiTheme="minorHAnsi"/>
          <w:sz w:val="24"/>
          <w:szCs w:val="24"/>
        </w:rPr>
        <w:t xml:space="preserve"> decisions,</w:t>
      </w:r>
      <w:r w:rsidR="009B1326" w:rsidRPr="004707E3">
        <w:rPr>
          <w:rFonts w:asciiTheme="minorHAnsi" w:hAnsiTheme="minorHAnsi"/>
          <w:sz w:val="24"/>
          <w:szCs w:val="24"/>
        </w:rPr>
        <w:t xml:space="preserve"> follow-up actions and who will carry them out</w:t>
      </w:r>
      <w:r w:rsidR="008C0B05" w:rsidRPr="004707E3">
        <w:rPr>
          <w:rFonts w:asciiTheme="minorHAnsi" w:hAnsiTheme="minorHAnsi"/>
          <w:sz w:val="24"/>
          <w:szCs w:val="24"/>
        </w:rPr>
        <w:t>;</w:t>
      </w:r>
    </w:p>
    <w:p w14:paraId="6B68DEE7" w14:textId="6AAE4481" w:rsidR="0024606E" w:rsidRPr="004707E3" w:rsidRDefault="0024606E" w:rsidP="004707E3">
      <w:pPr>
        <w:pStyle w:val="Prrafodelista"/>
        <w:numPr>
          <w:ilvl w:val="0"/>
          <w:numId w:val="8"/>
        </w:numPr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needed, coordinate logistics for meetings;</w:t>
      </w:r>
    </w:p>
    <w:p w14:paraId="7DDF86D1" w14:textId="4434FE12" w:rsidR="008A5B4F" w:rsidRPr="004707E3" w:rsidRDefault="008A5B4F" w:rsidP="004707E3">
      <w:pPr>
        <w:pStyle w:val="Prrafodelista"/>
        <w:numPr>
          <w:ilvl w:val="0"/>
          <w:numId w:val="8"/>
        </w:numPr>
        <w:ind w:left="900"/>
        <w:rPr>
          <w:rFonts w:asciiTheme="minorHAnsi" w:hAnsiTheme="minorHAnsi"/>
          <w:sz w:val="24"/>
          <w:szCs w:val="24"/>
        </w:rPr>
      </w:pPr>
      <w:r w:rsidRPr="004707E3">
        <w:rPr>
          <w:rFonts w:asciiTheme="minorHAnsi" w:hAnsiTheme="minorHAnsi"/>
          <w:sz w:val="24"/>
          <w:szCs w:val="24"/>
        </w:rPr>
        <w:t xml:space="preserve">Share relevant tools </w:t>
      </w:r>
      <w:r w:rsidR="0024606E">
        <w:rPr>
          <w:rFonts w:asciiTheme="minorHAnsi" w:hAnsiTheme="minorHAnsi"/>
          <w:sz w:val="24"/>
          <w:szCs w:val="24"/>
        </w:rPr>
        <w:t xml:space="preserve">and materials for each meeting, </w:t>
      </w:r>
      <w:r w:rsidRPr="004707E3">
        <w:rPr>
          <w:rFonts w:asciiTheme="minorHAnsi" w:hAnsiTheme="minorHAnsi"/>
          <w:sz w:val="24"/>
          <w:szCs w:val="24"/>
        </w:rPr>
        <w:t>as appropriate.</w:t>
      </w:r>
    </w:p>
    <w:p w14:paraId="6CA7B27B" w14:textId="77777777" w:rsidR="008A5B4F" w:rsidRPr="004707E3" w:rsidRDefault="008A5B4F" w:rsidP="00A16A70">
      <w:pPr>
        <w:rPr>
          <w:rFonts w:asciiTheme="minorHAnsi" w:hAnsiTheme="minorHAnsi"/>
          <w:b/>
          <w:sz w:val="24"/>
          <w:szCs w:val="24"/>
        </w:rPr>
      </w:pPr>
    </w:p>
    <w:p w14:paraId="0B28180B" w14:textId="7E76ADE0" w:rsidR="008C0B05" w:rsidRPr="004707E3" w:rsidRDefault="00FC44EA" w:rsidP="00A16A70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b/>
          <w:sz w:val="24"/>
          <w:szCs w:val="24"/>
        </w:rPr>
      </w:pPr>
      <w:r w:rsidRPr="004707E3">
        <w:rPr>
          <w:rFonts w:asciiTheme="minorHAnsi" w:hAnsiTheme="minorHAnsi"/>
          <w:b/>
          <w:sz w:val="24"/>
          <w:szCs w:val="24"/>
        </w:rPr>
        <w:t>Venue and Timing</w:t>
      </w:r>
      <w:r w:rsidR="009D188D" w:rsidRPr="004707E3">
        <w:rPr>
          <w:rFonts w:asciiTheme="minorHAnsi" w:hAnsiTheme="minorHAnsi"/>
          <w:b/>
          <w:sz w:val="24"/>
          <w:szCs w:val="24"/>
        </w:rPr>
        <w:t>:</w:t>
      </w:r>
    </w:p>
    <w:p w14:paraId="3445BF13" w14:textId="29890087" w:rsidR="00A16A70" w:rsidRDefault="009F3F2F" w:rsidP="00FC44EA">
      <w:pPr>
        <w:ind w:left="360"/>
        <w:rPr>
          <w:rFonts w:asciiTheme="minorHAnsi" w:hAnsiTheme="minorHAnsi"/>
          <w:sz w:val="24"/>
          <w:szCs w:val="24"/>
        </w:rPr>
      </w:pPr>
      <w:r w:rsidRPr="004707E3">
        <w:rPr>
          <w:rFonts w:asciiTheme="minorHAnsi" w:hAnsiTheme="minorHAnsi"/>
          <w:sz w:val="24"/>
          <w:szCs w:val="24"/>
        </w:rPr>
        <w:t>T</w:t>
      </w:r>
      <w:r w:rsidR="00FC44EA" w:rsidRPr="004707E3">
        <w:rPr>
          <w:rFonts w:asciiTheme="minorHAnsi" w:hAnsiTheme="minorHAnsi"/>
          <w:sz w:val="24"/>
          <w:szCs w:val="24"/>
        </w:rPr>
        <w:t>he group will</w:t>
      </w:r>
      <w:r w:rsidR="004707E3">
        <w:rPr>
          <w:rFonts w:asciiTheme="minorHAnsi" w:hAnsiTheme="minorHAnsi"/>
          <w:sz w:val="24"/>
          <w:szCs w:val="24"/>
        </w:rPr>
        <w:t xml:space="preserve"> </w:t>
      </w:r>
      <w:r w:rsidR="00D22752">
        <w:rPr>
          <w:rFonts w:asciiTheme="minorHAnsi" w:hAnsiTheme="minorHAnsi"/>
          <w:sz w:val="24"/>
          <w:szCs w:val="24"/>
        </w:rPr>
        <w:t xml:space="preserve">convene </w:t>
      </w:r>
      <w:r w:rsidR="0002502D">
        <w:rPr>
          <w:rFonts w:asciiTheme="minorHAnsi" w:hAnsiTheme="minorHAnsi"/>
          <w:sz w:val="24"/>
          <w:szCs w:val="24"/>
        </w:rPr>
        <w:t>virtually (calls and emails) or</w:t>
      </w:r>
      <w:r w:rsidR="00337421" w:rsidRPr="004707E3">
        <w:rPr>
          <w:rFonts w:asciiTheme="minorHAnsi" w:hAnsiTheme="minorHAnsi"/>
          <w:sz w:val="24"/>
          <w:szCs w:val="24"/>
        </w:rPr>
        <w:t xml:space="preserve"> in person</w:t>
      </w:r>
      <w:r w:rsidR="008C0B05" w:rsidRPr="004707E3">
        <w:rPr>
          <w:rFonts w:asciiTheme="minorHAnsi" w:hAnsiTheme="minorHAnsi"/>
          <w:sz w:val="24"/>
          <w:szCs w:val="24"/>
        </w:rPr>
        <w:t>, with call</w:t>
      </w:r>
      <w:r w:rsidR="004707E3">
        <w:rPr>
          <w:rFonts w:asciiTheme="minorHAnsi" w:hAnsiTheme="minorHAnsi"/>
          <w:sz w:val="24"/>
          <w:szCs w:val="24"/>
        </w:rPr>
        <w:t>-</w:t>
      </w:r>
      <w:r w:rsidR="008C0B05" w:rsidRPr="004707E3">
        <w:rPr>
          <w:rFonts w:asciiTheme="minorHAnsi" w:hAnsiTheme="minorHAnsi"/>
          <w:sz w:val="24"/>
          <w:szCs w:val="24"/>
        </w:rPr>
        <w:t xml:space="preserve">in and/or virtual links </w:t>
      </w:r>
      <w:r w:rsidR="0002502D">
        <w:rPr>
          <w:rFonts w:asciiTheme="minorHAnsi" w:hAnsiTheme="minorHAnsi"/>
          <w:sz w:val="24"/>
          <w:szCs w:val="24"/>
        </w:rPr>
        <w:t>for remote members</w:t>
      </w:r>
      <w:r w:rsidR="008C0B05" w:rsidRPr="004707E3">
        <w:rPr>
          <w:rFonts w:asciiTheme="minorHAnsi" w:hAnsiTheme="minorHAnsi"/>
          <w:sz w:val="24"/>
          <w:szCs w:val="24"/>
        </w:rPr>
        <w:t>.</w:t>
      </w:r>
      <w:r w:rsidR="0002502D">
        <w:rPr>
          <w:rFonts w:asciiTheme="minorHAnsi" w:hAnsiTheme="minorHAnsi"/>
          <w:sz w:val="24"/>
          <w:szCs w:val="24"/>
        </w:rPr>
        <w:t xml:space="preserve"> Group members are based in multiple locations; as such, virtual meetings and emails will be a necessary form of communication. Meetings and emails will be more frequent during the initial planning stages and IRB application of the survey.  </w:t>
      </w:r>
      <w:r w:rsidR="0024606E">
        <w:rPr>
          <w:rFonts w:asciiTheme="minorHAnsi" w:hAnsiTheme="minorHAnsi"/>
          <w:sz w:val="24"/>
          <w:szCs w:val="24"/>
        </w:rPr>
        <w:t xml:space="preserve">It is suggested that </w:t>
      </w:r>
      <w:r w:rsidR="00E46174">
        <w:rPr>
          <w:rFonts w:asciiTheme="minorHAnsi" w:hAnsiTheme="minorHAnsi"/>
          <w:sz w:val="24"/>
          <w:szCs w:val="24"/>
        </w:rPr>
        <w:t>the group meet begin with meetings every 2 weeks, meet weekly during the 3 months before the survey fields, and then meet monthly thereafter.</w:t>
      </w:r>
    </w:p>
    <w:p w14:paraId="2E73A7A2" w14:textId="77777777" w:rsidR="00C8018B" w:rsidRPr="004707E3" w:rsidRDefault="00C8018B" w:rsidP="00FC44EA">
      <w:pPr>
        <w:ind w:left="360"/>
        <w:rPr>
          <w:rFonts w:asciiTheme="minorHAnsi" w:hAnsiTheme="minorHAnsi"/>
          <w:sz w:val="24"/>
          <w:szCs w:val="24"/>
        </w:rPr>
      </w:pPr>
    </w:p>
    <w:sectPr w:rsidR="00C8018B" w:rsidRPr="004707E3" w:rsidSect="00FB7D51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AA67" w14:textId="77777777" w:rsidR="00D443C6" w:rsidRDefault="00D443C6" w:rsidP="00014012">
      <w:pPr>
        <w:spacing w:line="240" w:lineRule="auto"/>
      </w:pPr>
      <w:r>
        <w:separator/>
      </w:r>
    </w:p>
  </w:endnote>
  <w:endnote w:type="continuationSeparator" w:id="0">
    <w:p w14:paraId="4A07B4A6" w14:textId="77777777" w:rsidR="00D443C6" w:rsidRDefault="00D443C6" w:rsidP="00014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0890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4076F" w14:textId="77777777" w:rsidR="00014012" w:rsidRDefault="0001401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E0D9B" w14:textId="77777777" w:rsidR="00014012" w:rsidRDefault="000140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B2A1" w14:textId="77777777" w:rsidR="00D443C6" w:rsidRDefault="00D443C6" w:rsidP="00014012">
      <w:pPr>
        <w:spacing w:line="240" w:lineRule="auto"/>
      </w:pPr>
      <w:r>
        <w:separator/>
      </w:r>
    </w:p>
  </w:footnote>
  <w:footnote w:type="continuationSeparator" w:id="0">
    <w:p w14:paraId="28E881F0" w14:textId="77777777" w:rsidR="00D443C6" w:rsidRDefault="00D443C6" w:rsidP="00014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7EF9"/>
    <w:multiLevelType w:val="multilevel"/>
    <w:tmpl w:val="DC461B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0D7B4F"/>
    <w:multiLevelType w:val="multilevel"/>
    <w:tmpl w:val="C734C0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161489"/>
    <w:multiLevelType w:val="hybridMultilevel"/>
    <w:tmpl w:val="07580090"/>
    <w:lvl w:ilvl="0" w:tplc="1382E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1365"/>
    <w:multiLevelType w:val="multilevel"/>
    <w:tmpl w:val="8AD8E3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D1514"/>
    <w:multiLevelType w:val="hybridMultilevel"/>
    <w:tmpl w:val="90C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0B7"/>
    <w:multiLevelType w:val="hybridMultilevel"/>
    <w:tmpl w:val="3E104BB8"/>
    <w:lvl w:ilvl="0" w:tplc="64BC0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AE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C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4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4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87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8B2131"/>
    <w:multiLevelType w:val="hybridMultilevel"/>
    <w:tmpl w:val="7CFA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1024"/>
    <w:multiLevelType w:val="hybridMultilevel"/>
    <w:tmpl w:val="B62A170E"/>
    <w:lvl w:ilvl="0" w:tplc="1382E0C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9F7151"/>
    <w:multiLevelType w:val="hybridMultilevel"/>
    <w:tmpl w:val="035C5AC0"/>
    <w:lvl w:ilvl="0" w:tplc="1382E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1DF4"/>
    <w:multiLevelType w:val="hybridMultilevel"/>
    <w:tmpl w:val="DE8E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567F"/>
    <w:multiLevelType w:val="multilevel"/>
    <w:tmpl w:val="057A7E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DCE0D88"/>
    <w:multiLevelType w:val="hybridMultilevel"/>
    <w:tmpl w:val="A73A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F36AE"/>
    <w:multiLevelType w:val="hybridMultilevel"/>
    <w:tmpl w:val="01C88F72"/>
    <w:lvl w:ilvl="0" w:tplc="831AD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0D48"/>
    <w:multiLevelType w:val="hybridMultilevel"/>
    <w:tmpl w:val="6E2AAD6C"/>
    <w:lvl w:ilvl="0" w:tplc="7886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63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A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0C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2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A9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C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2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50157E"/>
    <w:multiLevelType w:val="hybridMultilevel"/>
    <w:tmpl w:val="5B8EACD6"/>
    <w:lvl w:ilvl="0" w:tplc="01324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6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6E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E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0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2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8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80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4F057D"/>
    <w:multiLevelType w:val="hybridMultilevel"/>
    <w:tmpl w:val="5B2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84CFA"/>
    <w:multiLevelType w:val="multilevel"/>
    <w:tmpl w:val="97D415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5382540"/>
    <w:multiLevelType w:val="hybridMultilevel"/>
    <w:tmpl w:val="7652C938"/>
    <w:lvl w:ilvl="0" w:tplc="04A22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E9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E2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2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6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4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04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4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013A74"/>
    <w:multiLevelType w:val="hybridMultilevel"/>
    <w:tmpl w:val="FA16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A6EBF"/>
    <w:multiLevelType w:val="hybridMultilevel"/>
    <w:tmpl w:val="45E2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FAF"/>
    <w:multiLevelType w:val="hybridMultilevel"/>
    <w:tmpl w:val="99306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16"/>
  </w:num>
  <w:num w:numId="6">
    <w:abstractNumId w:val="2"/>
  </w:num>
  <w:num w:numId="7">
    <w:abstractNumId w:val="8"/>
  </w:num>
  <w:num w:numId="8">
    <w:abstractNumId w:val="20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17"/>
  </w:num>
  <w:num w:numId="14">
    <w:abstractNumId w:val="5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9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91"/>
    <w:rsid w:val="000128B8"/>
    <w:rsid w:val="00014012"/>
    <w:rsid w:val="0002502D"/>
    <w:rsid w:val="00032DA1"/>
    <w:rsid w:val="00091A30"/>
    <w:rsid w:val="00117091"/>
    <w:rsid w:val="00130153"/>
    <w:rsid w:val="001817DE"/>
    <w:rsid w:val="0019059E"/>
    <w:rsid w:val="001E29B4"/>
    <w:rsid w:val="001F1D08"/>
    <w:rsid w:val="00210D4E"/>
    <w:rsid w:val="0024606E"/>
    <w:rsid w:val="002722FF"/>
    <w:rsid w:val="002F7287"/>
    <w:rsid w:val="0031241F"/>
    <w:rsid w:val="00320E65"/>
    <w:rsid w:val="003259B8"/>
    <w:rsid w:val="00337053"/>
    <w:rsid w:val="00337421"/>
    <w:rsid w:val="003661EC"/>
    <w:rsid w:val="003703B3"/>
    <w:rsid w:val="003C6EE0"/>
    <w:rsid w:val="003F630D"/>
    <w:rsid w:val="003F6F10"/>
    <w:rsid w:val="004051F7"/>
    <w:rsid w:val="004126F1"/>
    <w:rsid w:val="004436D2"/>
    <w:rsid w:val="004707E3"/>
    <w:rsid w:val="004A33A7"/>
    <w:rsid w:val="005108C3"/>
    <w:rsid w:val="00583EF9"/>
    <w:rsid w:val="00590F66"/>
    <w:rsid w:val="00592BF7"/>
    <w:rsid w:val="005E7708"/>
    <w:rsid w:val="0067105C"/>
    <w:rsid w:val="00693A76"/>
    <w:rsid w:val="006F5B23"/>
    <w:rsid w:val="00724206"/>
    <w:rsid w:val="00732C72"/>
    <w:rsid w:val="00755D7E"/>
    <w:rsid w:val="0078127A"/>
    <w:rsid w:val="007D4780"/>
    <w:rsid w:val="007E569D"/>
    <w:rsid w:val="00822977"/>
    <w:rsid w:val="008550E6"/>
    <w:rsid w:val="00863E80"/>
    <w:rsid w:val="0086757B"/>
    <w:rsid w:val="00873F9D"/>
    <w:rsid w:val="00877C1A"/>
    <w:rsid w:val="008A5B4F"/>
    <w:rsid w:val="008B1461"/>
    <w:rsid w:val="008B4B4D"/>
    <w:rsid w:val="008C0B05"/>
    <w:rsid w:val="008C75EF"/>
    <w:rsid w:val="009019B6"/>
    <w:rsid w:val="009825AC"/>
    <w:rsid w:val="0098373F"/>
    <w:rsid w:val="009B1326"/>
    <w:rsid w:val="009D188D"/>
    <w:rsid w:val="009D49AE"/>
    <w:rsid w:val="009F3A95"/>
    <w:rsid w:val="009F3F2F"/>
    <w:rsid w:val="00A078D5"/>
    <w:rsid w:val="00A16A70"/>
    <w:rsid w:val="00A752B4"/>
    <w:rsid w:val="00AB43C1"/>
    <w:rsid w:val="00AC3CA7"/>
    <w:rsid w:val="00AC637A"/>
    <w:rsid w:val="00B24181"/>
    <w:rsid w:val="00B35E87"/>
    <w:rsid w:val="00BB27B8"/>
    <w:rsid w:val="00BE29CE"/>
    <w:rsid w:val="00C00BF8"/>
    <w:rsid w:val="00C05F63"/>
    <w:rsid w:val="00C348C6"/>
    <w:rsid w:val="00C8018B"/>
    <w:rsid w:val="00C8120C"/>
    <w:rsid w:val="00CA6C1C"/>
    <w:rsid w:val="00CE3B9E"/>
    <w:rsid w:val="00D01711"/>
    <w:rsid w:val="00D22752"/>
    <w:rsid w:val="00D443C6"/>
    <w:rsid w:val="00D566F6"/>
    <w:rsid w:val="00D61564"/>
    <w:rsid w:val="00DE5E8C"/>
    <w:rsid w:val="00DF19F0"/>
    <w:rsid w:val="00E01E20"/>
    <w:rsid w:val="00E3171B"/>
    <w:rsid w:val="00E456B3"/>
    <w:rsid w:val="00E46174"/>
    <w:rsid w:val="00E6455D"/>
    <w:rsid w:val="00E70AA2"/>
    <w:rsid w:val="00EE5345"/>
    <w:rsid w:val="00F162CF"/>
    <w:rsid w:val="00F55E1D"/>
    <w:rsid w:val="00F60567"/>
    <w:rsid w:val="00FB7D51"/>
    <w:rsid w:val="00FC44EA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67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6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E56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2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401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012"/>
  </w:style>
  <w:style w:type="paragraph" w:styleId="Piedepgina">
    <w:name w:val="footer"/>
    <w:basedOn w:val="Normal"/>
    <w:link w:val="PiedepginaCar"/>
    <w:uiPriority w:val="99"/>
    <w:unhideWhenUsed/>
    <w:rsid w:val="0001401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012"/>
  </w:style>
  <w:style w:type="character" w:styleId="Refdecomentario">
    <w:name w:val="annotation reference"/>
    <w:basedOn w:val="Fuentedeprrafopredeter"/>
    <w:uiPriority w:val="99"/>
    <w:semiHidden/>
    <w:unhideWhenUsed/>
    <w:rsid w:val="006F5B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B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B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B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B23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C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C8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Gabrielle C.</dc:creator>
  <cp:lastModifiedBy>Arturo Vaillard</cp:lastModifiedBy>
  <cp:revision>2</cp:revision>
  <cp:lastPrinted>2017-03-03T20:02:00Z</cp:lastPrinted>
  <dcterms:created xsi:type="dcterms:W3CDTF">2021-04-08T22:46:00Z</dcterms:created>
  <dcterms:modified xsi:type="dcterms:W3CDTF">2021-04-08T22:46:00Z</dcterms:modified>
</cp:coreProperties>
</file>